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CE1C6" w14:textId="77777777" w:rsidR="00E54961" w:rsidRPr="001D4C44" w:rsidRDefault="00E54961" w:rsidP="00E54961">
      <w:pPr>
        <w:jc w:val="center"/>
        <w:rPr>
          <w:rFonts w:ascii="Arial" w:hAnsi="Arial" w:cs="Arial"/>
          <w:b/>
          <w:bCs/>
          <w:sz w:val="18"/>
          <w:szCs w:val="18"/>
          <w:lang w:val="lt-LT"/>
        </w:rPr>
      </w:pPr>
    </w:p>
    <w:p w14:paraId="156979A6" w14:textId="77777777" w:rsidR="00E54961" w:rsidRPr="001D4C44" w:rsidRDefault="00E54961" w:rsidP="00E54961">
      <w:pPr>
        <w:spacing w:line="360" w:lineRule="auto"/>
        <w:jc w:val="center"/>
        <w:rPr>
          <w:rFonts w:ascii="Arial" w:hAnsi="Arial" w:cs="Arial"/>
          <w:b/>
          <w:bCs/>
          <w:sz w:val="22"/>
          <w:szCs w:val="22"/>
          <w:lang w:val="lt-LT"/>
        </w:rPr>
      </w:pPr>
    </w:p>
    <w:p w14:paraId="667E1AC6"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2EC20065" w14:textId="3B2416A7" w:rsidR="0016600E" w:rsidRPr="001D4C44" w:rsidRDefault="0016600E" w:rsidP="0016600E">
      <w:pPr>
        <w:jc w:val="right"/>
        <w:rPr>
          <w:rFonts w:ascii="Arial" w:hAnsi="Arial" w:cs="Arial"/>
          <w:sz w:val="22"/>
          <w:szCs w:val="22"/>
          <w:lang w:val="lt-LT"/>
        </w:rPr>
      </w:pPr>
      <w:r w:rsidRPr="001D4C44">
        <w:rPr>
          <w:rFonts w:ascii="Arial" w:hAnsi="Arial" w:cs="Arial"/>
          <w:sz w:val="22"/>
          <w:szCs w:val="22"/>
          <w:lang w:val="lt-LT"/>
        </w:rPr>
        <w:t>SPS 12 priedas</w:t>
      </w:r>
      <w:r w:rsidR="00352877" w:rsidRPr="001D4C44">
        <w:rPr>
          <w:rFonts w:ascii="Arial" w:hAnsi="Arial" w:cs="Arial"/>
          <w:sz w:val="22"/>
          <w:szCs w:val="22"/>
          <w:lang w:val="lt-LT"/>
        </w:rPr>
        <w:t> </w:t>
      </w:r>
    </w:p>
    <w:p w14:paraId="050A211F" w14:textId="0CA19AF2" w:rsidR="00352877" w:rsidRPr="001D4C44" w:rsidRDefault="00D51586" w:rsidP="001D4C44">
      <w:pPr>
        <w:jc w:val="center"/>
        <w:rPr>
          <w:rFonts w:ascii="Arial" w:hAnsi="Arial" w:cs="Arial"/>
          <w:b/>
          <w:bCs/>
          <w:sz w:val="22"/>
          <w:szCs w:val="22"/>
          <w:lang w:val="lt-LT"/>
        </w:rPr>
      </w:pPr>
      <w:r w:rsidRPr="001D4C44">
        <w:rPr>
          <w:rFonts w:ascii="Arial" w:hAnsi="Arial" w:cs="Arial"/>
          <w:b/>
          <w:bCs/>
          <w:sz w:val="22"/>
          <w:szCs w:val="22"/>
          <w:lang w:val="lt-LT"/>
        </w:rPr>
        <w:t>NESKAIDYMO Į DALIS PAGRINDIMAS</w:t>
      </w:r>
    </w:p>
    <w:p w14:paraId="2B709854" w14:textId="77777777" w:rsidR="00D51586" w:rsidRPr="001D4C44" w:rsidRDefault="00D51586" w:rsidP="000F41A4">
      <w:pPr>
        <w:rPr>
          <w:rFonts w:ascii="Arial" w:hAnsi="Arial" w:cs="Arial"/>
          <w:b/>
          <w:bCs/>
          <w:sz w:val="22"/>
          <w:szCs w:val="22"/>
          <w:lang w:val="lt-LT"/>
        </w:rPr>
      </w:pPr>
    </w:p>
    <w:p w14:paraId="57AD14B1" w14:textId="15FBABA9" w:rsidR="000F41A4" w:rsidRPr="001D4C44" w:rsidRDefault="000F41A4" w:rsidP="00352877">
      <w:pPr>
        <w:jc w:val="both"/>
        <w:rPr>
          <w:rFonts w:ascii="Arial" w:hAnsi="Arial" w:cs="Arial"/>
          <w:sz w:val="22"/>
          <w:szCs w:val="22"/>
          <w:lang w:val="lt-LT"/>
        </w:rPr>
      </w:pPr>
    </w:p>
    <w:p w14:paraId="1C3935C2" w14:textId="77777777" w:rsidR="00DE023A" w:rsidRPr="001D4C44" w:rsidRDefault="00DE023A" w:rsidP="00DE023A">
      <w:pPr>
        <w:jc w:val="both"/>
        <w:rPr>
          <w:rFonts w:ascii="Arial" w:hAnsi="Arial" w:cs="Arial"/>
          <w:sz w:val="22"/>
          <w:szCs w:val="22"/>
          <w:lang w:val="lt-LT"/>
        </w:rPr>
      </w:pPr>
      <w:r w:rsidRPr="001D4C44">
        <w:rPr>
          <w:rFonts w:ascii="Arial" w:hAnsi="Arial" w:cs="Arial"/>
          <w:sz w:val="22"/>
          <w:szCs w:val="22"/>
          <w:lang w:val="lt-LT"/>
        </w:rPr>
        <w:t>Pirkimo objektas nėra skaidomas į dalis, kadangi perkamos paslaugos yra tarpusavyje glaudžiai susijusios ir sudaro vientisą projektą. Šiuo pirkimu perkamas ne tik mokyklos ir darželio pastatų projektavimas, bet ir su jais funkciškai, techniškai bei urbanistiškai susijusių viešųjų erdvių projektavimas – aikštės, pėsčiųjų gatvės, susisiekimo, inžinerinės infrastruktūros ir teritorijos sutvarkymo sprendiniai.</w:t>
      </w:r>
    </w:p>
    <w:p w14:paraId="59D00215" w14:textId="77777777" w:rsidR="00DE023A" w:rsidRPr="001D4C44" w:rsidRDefault="00DE023A" w:rsidP="00DE023A">
      <w:pPr>
        <w:jc w:val="both"/>
        <w:rPr>
          <w:rFonts w:ascii="Arial" w:hAnsi="Arial" w:cs="Arial"/>
          <w:sz w:val="22"/>
          <w:szCs w:val="22"/>
          <w:lang w:val="lt-LT"/>
        </w:rPr>
      </w:pPr>
    </w:p>
    <w:p w14:paraId="1BECB8B9" w14:textId="77777777" w:rsidR="00DE023A" w:rsidRPr="001D4C44" w:rsidRDefault="00DE023A" w:rsidP="00DE023A">
      <w:pPr>
        <w:jc w:val="both"/>
        <w:rPr>
          <w:rFonts w:ascii="Arial" w:hAnsi="Arial" w:cs="Arial"/>
          <w:sz w:val="22"/>
          <w:szCs w:val="22"/>
          <w:lang w:val="lt-LT"/>
        </w:rPr>
      </w:pPr>
      <w:r w:rsidRPr="001D4C44">
        <w:rPr>
          <w:rFonts w:ascii="Arial" w:hAnsi="Arial" w:cs="Arial"/>
          <w:sz w:val="22"/>
          <w:szCs w:val="22"/>
          <w:lang w:val="lt-LT"/>
        </w:rPr>
        <w:t>Visi sprendiniai turi būti rengiami kompleksiškai ir derinami tarpusavyje, kad būtų užtikrintas vientisas teritorijos funkcionavimas, saugūs žmonių srautai, tinkamas pastatų ir viešųjų erdvių ryšys, inžinerinių tinklų suderinamumas bei bendra architektūrinė ir urbanistinė kokybė. Viešosios erdvės nėra savarankiškas objektas, o integrali projektuojamo komplekso dalis.</w:t>
      </w:r>
    </w:p>
    <w:p w14:paraId="6377438F" w14:textId="77777777" w:rsidR="00DE023A" w:rsidRPr="001D4C44" w:rsidRDefault="00DE023A" w:rsidP="00DE023A">
      <w:pPr>
        <w:jc w:val="both"/>
        <w:rPr>
          <w:rFonts w:ascii="Arial" w:hAnsi="Arial" w:cs="Arial"/>
          <w:sz w:val="22"/>
          <w:szCs w:val="22"/>
          <w:lang w:val="lt-LT"/>
        </w:rPr>
      </w:pPr>
    </w:p>
    <w:p w14:paraId="7167A12F" w14:textId="77777777" w:rsidR="00DE023A" w:rsidRPr="001D4C44" w:rsidRDefault="00DE023A" w:rsidP="00DE023A">
      <w:pPr>
        <w:jc w:val="both"/>
        <w:rPr>
          <w:rFonts w:ascii="Arial" w:hAnsi="Arial" w:cs="Arial"/>
          <w:sz w:val="22"/>
          <w:szCs w:val="22"/>
          <w:lang w:val="lt-LT"/>
        </w:rPr>
      </w:pPr>
      <w:r w:rsidRPr="001D4C44">
        <w:rPr>
          <w:rFonts w:ascii="Arial" w:hAnsi="Arial" w:cs="Arial"/>
          <w:sz w:val="22"/>
          <w:szCs w:val="22"/>
          <w:lang w:val="lt-LT"/>
        </w:rPr>
        <w:t>Pirkimą suskaidžius į dalis ir projektavimo paslaugas pavedus keliems tiekėjams, atsirastų rizika dėl tarpusavyje nederančių sprendinių, projektavimo koordinavimo sunkumų, terminų nesilaikymo bei atsakomybės pasidalijimo problemų. Pirkėjui būtų apsunkintas projekto administravimas, darbų kokybės kontrolė ir sklandus projekto įgyvendinimas. Taip pat egzistuotų rizika negauti pasiūlymų atskiroms pirkimo dalims, kas galėtų lemti papildomas pirkimo procedūras ir projekto įgyvendinimo vėlavimą.</w:t>
      </w:r>
    </w:p>
    <w:p w14:paraId="2F9F78EB" w14:textId="77777777" w:rsidR="00DE023A" w:rsidRPr="001D4C44" w:rsidRDefault="00DE023A" w:rsidP="00DE023A">
      <w:pPr>
        <w:jc w:val="both"/>
        <w:rPr>
          <w:rFonts w:ascii="Arial" w:hAnsi="Arial" w:cs="Arial"/>
          <w:sz w:val="22"/>
          <w:szCs w:val="22"/>
          <w:lang w:val="lt-LT"/>
        </w:rPr>
      </w:pPr>
    </w:p>
    <w:p w14:paraId="5447B3DD" w14:textId="13EE9821" w:rsidR="00352877" w:rsidRPr="001D4C44" w:rsidRDefault="00DE023A" w:rsidP="00DE023A">
      <w:pPr>
        <w:jc w:val="both"/>
        <w:rPr>
          <w:rFonts w:ascii="Arial" w:hAnsi="Arial" w:cs="Arial"/>
          <w:sz w:val="22"/>
          <w:szCs w:val="22"/>
          <w:lang w:val="lt-LT"/>
        </w:rPr>
      </w:pPr>
      <w:r w:rsidRPr="001D4C44">
        <w:rPr>
          <w:rFonts w:ascii="Arial" w:hAnsi="Arial" w:cs="Arial"/>
          <w:sz w:val="22"/>
          <w:szCs w:val="22"/>
          <w:lang w:val="lt-LT"/>
        </w:rPr>
        <w:t>Pirkimo neskaidymas į dalis neapriboja konkurencijos, kadangi tiekėjai gali remtis kitų ūkio subjektų pajėgumais, pasitelkti subtiekėjus ar dalyvauti tiekėjų grupėse. Todėl sprendimas neskaidyti pirkimo į dalis yra proporcingas ir pagrįstas siekiu užtikrinti kokybišką, savalaikį ir vientisą projekto įgyvendinimą.</w:t>
      </w:r>
    </w:p>
    <w:p w14:paraId="7720F39F" w14:textId="77777777" w:rsidR="00352877" w:rsidRPr="001D4C44" w:rsidRDefault="00352877" w:rsidP="00352877">
      <w:pPr>
        <w:jc w:val="both"/>
        <w:rPr>
          <w:rFonts w:ascii="Arial" w:hAnsi="Arial" w:cs="Arial"/>
          <w:sz w:val="22"/>
          <w:szCs w:val="22"/>
          <w:lang w:val="lt-LT"/>
        </w:rPr>
      </w:pPr>
    </w:p>
    <w:p w14:paraId="24173EBF" w14:textId="77777777" w:rsidR="00352877" w:rsidRPr="001D4C44" w:rsidRDefault="00352877" w:rsidP="00352877">
      <w:pPr>
        <w:jc w:val="both"/>
        <w:rPr>
          <w:rFonts w:ascii="Arial" w:hAnsi="Arial" w:cs="Arial"/>
          <w:sz w:val="22"/>
          <w:szCs w:val="22"/>
          <w:lang w:val="lt-LT"/>
        </w:rPr>
      </w:pPr>
      <w:r w:rsidRPr="001D4C44">
        <w:rPr>
          <w:rFonts w:ascii="Arial" w:hAnsi="Arial" w:cs="Arial"/>
          <w:sz w:val="22"/>
          <w:szCs w:val="22"/>
          <w:lang w:val="lt-LT"/>
        </w:rPr>
        <w:t> </w:t>
      </w:r>
    </w:p>
    <w:p w14:paraId="2ACEDF75"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4C7A055F"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002CEA6D"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562A1410"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27509A0F"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5A32F70E" w14:textId="77777777" w:rsidR="00352877" w:rsidRPr="001D4C44" w:rsidRDefault="00352877" w:rsidP="00352877">
      <w:pPr>
        <w:rPr>
          <w:rFonts w:ascii="Arial" w:hAnsi="Arial" w:cs="Arial"/>
          <w:sz w:val="22"/>
          <w:szCs w:val="22"/>
          <w:lang w:val="lt-LT"/>
        </w:rPr>
      </w:pPr>
      <w:r w:rsidRPr="001D4C44">
        <w:rPr>
          <w:rFonts w:ascii="Arial" w:hAnsi="Arial" w:cs="Arial"/>
          <w:sz w:val="22"/>
          <w:szCs w:val="22"/>
          <w:lang w:val="lt-LT"/>
        </w:rPr>
        <w:t> </w:t>
      </w:r>
    </w:p>
    <w:p w14:paraId="1510EB2D" w14:textId="77777777" w:rsidR="00352877" w:rsidRPr="001D4C44" w:rsidRDefault="00352877" w:rsidP="00352877">
      <w:pPr>
        <w:rPr>
          <w:rFonts w:ascii="Arial" w:hAnsi="Arial" w:cs="Arial"/>
          <w:sz w:val="22"/>
          <w:szCs w:val="22"/>
          <w:lang w:val="lt-LT"/>
        </w:rPr>
      </w:pPr>
    </w:p>
    <w:p w14:paraId="2FBEAC5A" w14:textId="77777777" w:rsidR="00352877" w:rsidRPr="001D4C44" w:rsidRDefault="00352877" w:rsidP="00352877">
      <w:pPr>
        <w:rPr>
          <w:rFonts w:ascii="Arial" w:hAnsi="Arial" w:cs="Arial"/>
          <w:sz w:val="22"/>
          <w:szCs w:val="22"/>
          <w:lang w:val="lt-LT"/>
        </w:rPr>
      </w:pPr>
    </w:p>
    <w:p w14:paraId="720804DC" w14:textId="77777777" w:rsidR="00352877" w:rsidRPr="001D4C44" w:rsidRDefault="00352877" w:rsidP="00352877">
      <w:pPr>
        <w:rPr>
          <w:rFonts w:ascii="Arial" w:hAnsi="Arial" w:cs="Arial"/>
          <w:sz w:val="22"/>
          <w:szCs w:val="22"/>
          <w:lang w:val="lt-LT"/>
        </w:rPr>
      </w:pPr>
    </w:p>
    <w:p w14:paraId="3DCDEE32" w14:textId="77777777" w:rsidR="00352877" w:rsidRPr="001D4C44" w:rsidRDefault="00352877" w:rsidP="00352877">
      <w:pPr>
        <w:rPr>
          <w:rFonts w:ascii="Arial" w:hAnsi="Arial" w:cs="Arial"/>
          <w:sz w:val="22"/>
          <w:szCs w:val="22"/>
          <w:lang w:val="lt-LT"/>
        </w:rPr>
      </w:pPr>
    </w:p>
    <w:p w14:paraId="17EF6DA6" w14:textId="77777777" w:rsidR="00352877" w:rsidRPr="001D4C44" w:rsidRDefault="00352877" w:rsidP="00352877">
      <w:pPr>
        <w:rPr>
          <w:rFonts w:ascii="Arial" w:hAnsi="Arial" w:cs="Arial"/>
          <w:sz w:val="22"/>
          <w:szCs w:val="22"/>
          <w:lang w:val="lt-LT"/>
        </w:rPr>
      </w:pPr>
    </w:p>
    <w:p w14:paraId="70ECFA3A" w14:textId="77777777" w:rsidR="00352877" w:rsidRPr="001D4C44" w:rsidRDefault="00352877" w:rsidP="00352877">
      <w:pPr>
        <w:rPr>
          <w:rFonts w:ascii="Arial" w:hAnsi="Arial" w:cs="Arial"/>
          <w:sz w:val="22"/>
          <w:szCs w:val="22"/>
          <w:lang w:val="lt-LT"/>
        </w:rPr>
      </w:pPr>
    </w:p>
    <w:p w14:paraId="4B2F30CD" w14:textId="77777777" w:rsidR="00352877" w:rsidRPr="001D4C44" w:rsidRDefault="00352877" w:rsidP="00352877">
      <w:pPr>
        <w:rPr>
          <w:rFonts w:ascii="Arial" w:hAnsi="Arial" w:cs="Arial"/>
          <w:sz w:val="22"/>
          <w:szCs w:val="22"/>
          <w:lang w:val="lt-LT"/>
        </w:rPr>
      </w:pPr>
    </w:p>
    <w:p w14:paraId="1E523D0A" w14:textId="77777777" w:rsidR="00352877" w:rsidRPr="001D4C44" w:rsidRDefault="00352877" w:rsidP="00352877">
      <w:pPr>
        <w:rPr>
          <w:rFonts w:ascii="Arial" w:hAnsi="Arial" w:cs="Arial"/>
          <w:sz w:val="22"/>
          <w:szCs w:val="22"/>
          <w:lang w:val="lt-LT"/>
        </w:rPr>
      </w:pPr>
    </w:p>
    <w:p w14:paraId="18517734" w14:textId="77777777" w:rsidR="00352877" w:rsidRPr="001D4C44" w:rsidRDefault="00352877" w:rsidP="00352877">
      <w:pPr>
        <w:rPr>
          <w:rFonts w:ascii="Arial" w:hAnsi="Arial" w:cs="Arial"/>
          <w:sz w:val="22"/>
          <w:szCs w:val="22"/>
          <w:lang w:val="lt-LT"/>
        </w:rPr>
      </w:pPr>
    </w:p>
    <w:p w14:paraId="01B620F6" w14:textId="77777777" w:rsidR="00352877" w:rsidRPr="001D4C44" w:rsidRDefault="00352877" w:rsidP="00352877">
      <w:pPr>
        <w:rPr>
          <w:rFonts w:ascii="Arial" w:hAnsi="Arial" w:cs="Arial"/>
          <w:sz w:val="22"/>
          <w:szCs w:val="22"/>
          <w:lang w:val="lt-LT"/>
        </w:rPr>
      </w:pPr>
    </w:p>
    <w:p w14:paraId="76EF1A3D" w14:textId="5F75AC9A" w:rsidR="00A669DA" w:rsidRPr="001D4C44" w:rsidRDefault="00A669DA" w:rsidP="00E52916">
      <w:pPr>
        <w:rPr>
          <w:rFonts w:ascii="Arial" w:hAnsi="Arial" w:cs="Arial"/>
          <w:sz w:val="22"/>
          <w:szCs w:val="22"/>
          <w:lang w:val="lt-LT"/>
        </w:rPr>
      </w:pPr>
    </w:p>
    <w:sectPr w:rsidR="00A669DA" w:rsidRPr="001D4C44">
      <w:headerReference w:type="default" r:id="rId11"/>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42F0" w14:textId="77777777" w:rsidR="00ED5395" w:rsidRDefault="00ED5395">
      <w:r>
        <w:separator/>
      </w:r>
    </w:p>
  </w:endnote>
  <w:endnote w:type="continuationSeparator" w:id="0">
    <w:p w14:paraId="60E839D6" w14:textId="77777777" w:rsidR="00ED5395" w:rsidRDefault="00ED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87EBF" w14:textId="77777777" w:rsidR="00ED5395" w:rsidRDefault="00ED5395">
      <w:r>
        <w:rPr>
          <w:color w:val="000000"/>
        </w:rPr>
        <w:separator/>
      </w:r>
    </w:p>
  </w:footnote>
  <w:footnote w:type="continuationSeparator" w:id="0">
    <w:p w14:paraId="7D5868D8" w14:textId="77777777" w:rsidR="00ED5395" w:rsidRDefault="00ED5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094B" w14:textId="5207B3FE" w:rsidR="00247014" w:rsidRDefault="0053613F">
    <w:pPr>
      <w:pStyle w:val="Header"/>
      <w:jc w:val="center"/>
    </w:pPr>
    <w:r>
      <w:rPr>
        <w:noProof/>
      </w:rPr>
      <w:drawing>
        <wp:inline distT="0" distB="0" distL="0" distR="0" wp14:anchorId="0C90EEB8" wp14:editId="2F22BB59">
          <wp:extent cx="1930400" cy="878913"/>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30400" cy="87891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45E6"/>
    <w:multiLevelType w:val="multilevel"/>
    <w:tmpl w:val="9328EB28"/>
    <w:lvl w:ilvl="0">
      <w:start w:val="1"/>
      <w:numFmt w:val="decimal"/>
      <w:lvlText w:val="%1."/>
      <w:lvlJc w:val="left"/>
      <w:pPr>
        <w:ind w:left="927" w:hanging="360"/>
      </w:pPr>
      <w:rPr>
        <w:rFonts w:ascii="Arial" w:hAnsi="Arial" w:cs="Arial"/>
        <w:sz w:val="22"/>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1" w15:restartNumberingAfterBreak="0">
    <w:nsid w:val="2FAC10EF"/>
    <w:multiLevelType w:val="hybridMultilevel"/>
    <w:tmpl w:val="899E19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605A36FA"/>
    <w:multiLevelType w:val="hybridMultilevel"/>
    <w:tmpl w:val="8B887C8E"/>
    <w:lvl w:ilvl="0" w:tplc="5F5CA94E">
      <w:start w:val="12"/>
      <w:numFmt w:val="bullet"/>
      <w:lvlText w:val="-"/>
      <w:lvlJc w:val="left"/>
      <w:pPr>
        <w:ind w:left="1144" w:hanging="360"/>
      </w:pPr>
      <w:rPr>
        <w:rFonts w:ascii="Segoe UI" w:eastAsiaTheme="minorHAnsi" w:hAnsi="Segoe UI" w:cs="Segoe UI" w:hint="default"/>
      </w:rPr>
    </w:lvl>
    <w:lvl w:ilvl="1" w:tplc="04270003" w:tentative="1">
      <w:start w:val="1"/>
      <w:numFmt w:val="bullet"/>
      <w:lvlText w:val="o"/>
      <w:lvlJc w:val="left"/>
      <w:pPr>
        <w:ind w:left="1864" w:hanging="360"/>
      </w:pPr>
      <w:rPr>
        <w:rFonts w:ascii="Courier New" w:hAnsi="Courier New" w:cs="Courier New" w:hint="default"/>
      </w:rPr>
    </w:lvl>
    <w:lvl w:ilvl="2" w:tplc="04270005" w:tentative="1">
      <w:start w:val="1"/>
      <w:numFmt w:val="bullet"/>
      <w:lvlText w:val=""/>
      <w:lvlJc w:val="left"/>
      <w:pPr>
        <w:ind w:left="2584" w:hanging="360"/>
      </w:pPr>
      <w:rPr>
        <w:rFonts w:ascii="Wingdings" w:hAnsi="Wingdings" w:hint="default"/>
      </w:rPr>
    </w:lvl>
    <w:lvl w:ilvl="3" w:tplc="04270001" w:tentative="1">
      <w:start w:val="1"/>
      <w:numFmt w:val="bullet"/>
      <w:lvlText w:val=""/>
      <w:lvlJc w:val="left"/>
      <w:pPr>
        <w:ind w:left="3304" w:hanging="360"/>
      </w:pPr>
      <w:rPr>
        <w:rFonts w:ascii="Symbol" w:hAnsi="Symbol" w:hint="default"/>
      </w:rPr>
    </w:lvl>
    <w:lvl w:ilvl="4" w:tplc="04270003" w:tentative="1">
      <w:start w:val="1"/>
      <w:numFmt w:val="bullet"/>
      <w:lvlText w:val="o"/>
      <w:lvlJc w:val="left"/>
      <w:pPr>
        <w:ind w:left="4024" w:hanging="360"/>
      </w:pPr>
      <w:rPr>
        <w:rFonts w:ascii="Courier New" w:hAnsi="Courier New" w:cs="Courier New" w:hint="default"/>
      </w:rPr>
    </w:lvl>
    <w:lvl w:ilvl="5" w:tplc="04270005" w:tentative="1">
      <w:start w:val="1"/>
      <w:numFmt w:val="bullet"/>
      <w:lvlText w:val=""/>
      <w:lvlJc w:val="left"/>
      <w:pPr>
        <w:ind w:left="4744" w:hanging="360"/>
      </w:pPr>
      <w:rPr>
        <w:rFonts w:ascii="Wingdings" w:hAnsi="Wingdings" w:hint="default"/>
      </w:rPr>
    </w:lvl>
    <w:lvl w:ilvl="6" w:tplc="04270001" w:tentative="1">
      <w:start w:val="1"/>
      <w:numFmt w:val="bullet"/>
      <w:lvlText w:val=""/>
      <w:lvlJc w:val="left"/>
      <w:pPr>
        <w:ind w:left="5464" w:hanging="360"/>
      </w:pPr>
      <w:rPr>
        <w:rFonts w:ascii="Symbol" w:hAnsi="Symbol" w:hint="default"/>
      </w:rPr>
    </w:lvl>
    <w:lvl w:ilvl="7" w:tplc="04270003" w:tentative="1">
      <w:start w:val="1"/>
      <w:numFmt w:val="bullet"/>
      <w:lvlText w:val="o"/>
      <w:lvlJc w:val="left"/>
      <w:pPr>
        <w:ind w:left="6184" w:hanging="360"/>
      </w:pPr>
      <w:rPr>
        <w:rFonts w:ascii="Courier New" w:hAnsi="Courier New" w:cs="Courier New" w:hint="default"/>
      </w:rPr>
    </w:lvl>
    <w:lvl w:ilvl="8" w:tplc="04270005" w:tentative="1">
      <w:start w:val="1"/>
      <w:numFmt w:val="bullet"/>
      <w:lvlText w:val=""/>
      <w:lvlJc w:val="left"/>
      <w:pPr>
        <w:ind w:left="6904" w:hanging="360"/>
      </w:pPr>
      <w:rPr>
        <w:rFonts w:ascii="Wingdings" w:hAnsi="Wingdings" w:hint="default"/>
      </w:rPr>
    </w:lvl>
  </w:abstractNum>
  <w:abstractNum w:abstractNumId="3" w15:restartNumberingAfterBreak="0">
    <w:nsid w:val="799E0220"/>
    <w:multiLevelType w:val="hybridMultilevel"/>
    <w:tmpl w:val="494081FA"/>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7F322B"/>
    <w:multiLevelType w:val="hybridMultilevel"/>
    <w:tmpl w:val="4ABA1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28755">
    <w:abstractNumId w:val="0"/>
  </w:num>
  <w:num w:numId="2" w16cid:durableId="731851208">
    <w:abstractNumId w:val="4"/>
  </w:num>
  <w:num w:numId="3" w16cid:durableId="254635129">
    <w:abstractNumId w:val="2"/>
  </w:num>
  <w:num w:numId="4" w16cid:durableId="912666721">
    <w:abstractNumId w:val="1"/>
  </w:num>
  <w:num w:numId="5" w16cid:durableId="11626272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9DA"/>
    <w:rsid w:val="00006EBE"/>
    <w:rsid w:val="0001641E"/>
    <w:rsid w:val="00021BDB"/>
    <w:rsid w:val="00026548"/>
    <w:rsid w:val="00042901"/>
    <w:rsid w:val="00044A43"/>
    <w:rsid w:val="00075552"/>
    <w:rsid w:val="0008100C"/>
    <w:rsid w:val="000B3ADE"/>
    <w:rsid w:val="000C66A9"/>
    <w:rsid w:val="000D010A"/>
    <w:rsid w:val="000F41A4"/>
    <w:rsid w:val="000F6BA7"/>
    <w:rsid w:val="00132316"/>
    <w:rsid w:val="0015019F"/>
    <w:rsid w:val="00162968"/>
    <w:rsid w:val="0016600E"/>
    <w:rsid w:val="00171DF1"/>
    <w:rsid w:val="00174CFB"/>
    <w:rsid w:val="001841EF"/>
    <w:rsid w:val="00191F15"/>
    <w:rsid w:val="001B4625"/>
    <w:rsid w:val="001B7B3A"/>
    <w:rsid w:val="001D4C44"/>
    <w:rsid w:val="001F359D"/>
    <w:rsid w:val="00206CDC"/>
    <w:rsid w:val="00227B45"/>
    <w:rsid w:val="00247014"/>
    <w:rsid w:val="002835C1"/>
    <w:rsid w:val="00293D82"/>
    <w:rsid w:val="00294458"/>
    <w:rsid w:val="002A1088"/>
    <w:rsid w:val="002B3767"/>
    <w:rsid w:val="002C74C3"/>
    <w:rsid w:val="002D4793"/>
    <w:rsid w:val="002E2095"/>
    <w:rsid w:val="002E2220"/>
    <w:rsid w:val="002F391B"/>
    <w:rsid w:val="002F762F"/>
    <w:rsid w:val="00302B58"/>
    <w:rsid w:val="0031079C"/>
    <w:rsid w:val="00346AB5"/>
    <w:rsid w:val="00352877"/>
    <w:rsid w:val="0037164D"/>
    <w:rsid w:val="003734F0"/>
    <w:rsid w:val="003805DD"/>
    <w:rsid w:val="00383A5A"/>
    <w:rsid w:val="003C7BB5"/>
    <w:rsid w:val="003D043C"/>
    <w:rsid w:val="003D56B8"/>
    <w:rsid w:val="003F156F"/>
    <w:rsid w:val="003F4AFE"/>
    <w:rsid w:val="003F7660"/>
    <w:rsid w:val="0042420D"/>
    <w:rsid w:val="00425D29"/>
    <w:rsid w:val="00437C71"/>
    <w:rsid w:val="004474E1"/>
    <w:rsid w:val="00447A2B"/>
    <w:rsid w:val="00472F5E"/>
    <w:rsid w:val="0047508D"/>
    <w:rsid w:val="0049155B"/>
    <w:rsid w:val="004925AA"/>
    <w:rsid w:val="00494675"/>
    <w:rsid w:val="004C3309"/>
    <w:rsid w:val="004D75AD"/>
    <w:rsid w:val="004E2DF4"/>
    <w:rsid w:val="005046E2"/>
    <w:rsid w:val="00506611"/>
    <w:rsid w:val="00507518"/>
    <w:rsid w:val="00517F53"/>
    <w:rsid w:val="00524C37"/>
    <w:rsid w:val="005255F5"/>
    <w:rsid w:val="0053613F"/>
    <w:rsid w:val="005522DA"/>
    <w:rsid w:val="005862C2"/>
    <w:rsid w:val="00587DB9"/>
    <w:rsid w:val="00595F6A"/>
    <w:rsid w:val="005B6F2F"/>
    <w:rsid w:val="005F28B2"/>
    <w:rsid w:val="00617D5D"/>
    <w:rsid w:val="0063046A"/>
    <w:rsid w:val="00633570"/>
    <w:rsid w:val="006364D8"/>
    <w:rsid w:val="00646BF2"/>
    <w:rsid w:val="006528CB"/>
    <w:rsid w:val="0066017B"/>
    <w:rsid w:val="00662155"/>
    <w:rsid w:val="00665B6C"/>
    <w:rsid w:val="00674EA5"/>
    <w:rsid w:val="00681440"/>
    <w:rsid w:val="00687F25"/>
    <w:rsid w:val="006911CF"/>
    <w:rsid w:val="0069169B"/>
    <w:rsid w:val="006A5025"/>
    <w:rsid w:val="006C76D0"/>
    <w:rsid w:val="006D1BF3"/>
    <w:rsid w:val="006F7574"/>
    <w:rsid w:val="00702E87"/>
    <w:rsid w:val="007303FA"/>
    <w:rsid w:val="00730B3C"/>
    <w:rsid w:val="00745BDA"/>
    <w:rsid w:val="00793FE9"/>
    <w:rsid w:val="007E6DCC"/>
    <w:rsid w:val="00804760"/>
    <w:rsid w:val="008073AE"/>
    <w:rsid w:val="00813F2E"/>
    <w:rsid w:val="00831447"/>
    <w:rsid w:val="0083663E"/>
    <w:rsid w:val="00861EC3"/>
    <w:rsid w:val="00865632"/>
    <w:rsid w:val="00875C6E"/>
    <w:rsid w:val="008771D7"/>
    <w:rsid w:val="00880873"/>
    <w:rsid w:val="00890A91"/>
    <w:rsid w:val="00892469"/>
    <w:rsid w:val="008A3D1F"/>
    <w:rsid w:val="008B695B"/>
    <w:rsid w:val="008C255F"/>
    <w:rsid w:val="008F0ADA"/>
    <w:rsid w:val="008F65FD"/>
    <w:rsid w:val="0094002B"/>
    <w:rsid w:val="0096193E"/>
    <w:rsid w:val="00967724"/>
    <w:rsid w:val="00972F28"/>
    <w:rsid w:val="00976DE6"/>
    <w:rsid w:val="009871FB"/>
    <w:rsid w:val="009901DF"/>
    <w:rsid w:val="009A676E"/>
    <w:rsid w:val="009A6C2D"/>
    <w:rsid w:val="00A224F3"/>
    <w:rsid w:val="00A559F5"/>
    <w:rsid w:val="00A669DA"/>
    <w:rsid w:val="00A75EE6"/>
    <w:rsid w:val="00A90E5F"/>
    <w:rsid w:val="00AA65DF"/>
    <w:rsid w:val="00AC1CDE"/>
    <w:rsid w:val="00AC29DB"/>
    <w:rsid w:val="00AD457E"/>
    <w:rsid w:val="00AD6035"/>
    <w:rsid w:val="00B22FF5"/>
    <w:rsid w:val="00B23F60"/>
    <w:rsid w:val="00B3193F"/>
    <w:rsid w:val="00B3509C"/>
    <w:rsid w:val="00B82666"/>
    <w:rsid w:val="00B94D4D"/>
    <w:rsid w:val="00BA0138"/>
    <w:rsid w:val="00BB029F"/>
    <w:rsid w:val="00BB66BE"/>
    <w:rsid w:val="00BD55CB"/>
    <w:rsid w:val="00BF39F5"/>
    <w:rsid w:val="00C01EE4"/>
    <w:rsid w:val="00C021A0"/>
    <w:rsid w:val="00C10A61"/>
    <w:rsid w:val="00C12A3C"/>
    <w:rsid w:val="00C36848"/>
    <w:rsid w:val="00C4566B"/>
    <w:rsid w:val="00C5341B"/>
    <w:rsid w:val="00C54198"/>
    <w:rsid w:val="00C71BF4"/>
    <w:rsid w:val="00C91CFE"/>
    <w:rsid w:val="00CD4D09"/>
    <w:rsid w:val="00CF107B"/>
    <w:rsid w:val="00CF526B"/>
    <w:rsid w:val="00CF619E"/>
    <w:rsid w:val="00CF6D91"/>
    <w:rsid w:val="00D04F72"/>
    <w:rsid w:val="00D10896"/>
    <w:rsid w:val="00D27EB4"/>
    <w:rsid w:val="00D4130B"/>
    <w:rsid w:val="00D420CF"/>
    <w:rsid w:val="00D51586"/>
    <w:rsid w:val="00D5260F"/>
    <w:rsid w:val="00D614C3"/>
    <w:rsid w:val="00D71EA8"/>
    <w:rsid w:val="00D73439"/>
    <w:rsid w:val="00DB7FF9"/>
    <w:rsid w:val="00DC0099"/>
    <w:rsid w:val="00DC0F1A"/>
    <w:rsid w:val="00DC564C"/>
    <w:rsid w:val="00DE023A"/>
    <w:rsid w:val="00DE3D11"/>
    <w:rsid w:val="00DE52EC"/>
    <w:rsid w:val="00DE5A6F"/>
    <w:rsid w:val="00E177FF"/>
    <w:rsid w:val="00E311FF"/>
    <w:rsid w:val="00E45F3C"/>
    <w:rsid w:val="00E52916"/>
    <w:rsid w:val="00E54961"/>
    <w:rsid w:val="00E64532"/>
    <w:rsid w:val="00E82D18"/>
    <w:rsid w:val="00E86EDA"/>
    <w:rsid w:val="00E941BD"/>
    <w:rsid w:val="00E978C7"/>
    <w:rsid w:val="00EB5C0C"/>
    <w:rsid w:val="00ED5395"/>
    <w:rsid w:val="00ED671E"/>
    <w:rsid w:val="00F45874"/>
    <w:rsid w:val="00F4718B"/>
    <w:rsid w:val="00F532F8"/>
    <w:rsid w:val="00F75207"/>
    <w:rsid w:val="00F77CF2"/>
    <w:rsid w:val="00F8365E"/>
    <w:rsid w:val="00F85837"/>
    <w:rsid w:val="00F91F67"/>
    <w:rsid w:val="00F95333"/>
    <w:rsid w:val="00FA264F"/>
    <w:rsid w:val="00FE2625"/>
    <w:rsid w:val="1561E2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B6A6F"/>
  <w15:docId w15:val="{6FFC425F-097F-4E92-840F-59D20D5D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sz w:val="20"/>
      <w:szCs w:val="20"/>
      <w:lang w:val="en-US" w:eastAsia="en-GB"/>
    </w:rPr>
  </w:style>
  <w:style w:type="paragraph" w:styleId="Heading1">
    <w:name w:val="heading 1"/>
    <w:basedOn w:val="Normal"/>
    <w:next w:val="Normal"/>
    <w:uiPriority w:val="9"/>
    <w:qFormat/>
    <w:pPr>
      <w:keepNext/>
      <w:keepLines/>
      <w:spacing w:before="360" w:after="80" w:line="276" w:lineRule="auto"/>
      <w:outlineLvl w:val="0"/>
    </w:pPr>
    <w:rPr>
      <w:rFonts w:ascii="Aptos Display" w:hAnsi="Aptos Display"/>
      <w:color w:val="0F4761"/>
      <w:kern w:val="3"/>
      <w:sz w:val="40"/>
      <w:szCs w:val="40"/>
      <w:lang w:val="lt-LT" w:eastAsia="en-US"/>
    </w:rPr>
  </w:style>
  <w:style w:type="paragraph" w:styleId="Heading2">
    <w:name w:val="heading 2"/>
    <w:basedOn w:val="Normal"/>
    <w:next w:val="Normal"/>
    <w:uiPriority w:val="9"/>
    <w:semiHidden/>
    <w:unhideWhenUsed/>
    <w:qFormat/>
    <w:pPr>
      <w:keepNext/>
      <w:keepLines/>
      <w:spacing w:before="160" w:after="80" w:line="276" w:lineRule="auto"/>
      <w:outlineLvl w:val="1"/>
    </w:pPr>
    <w:rPr>
      <w:rFonts w:ascii="Aptos Display" w:hAnsi="Aptos Display"/>
      <w:color w:val="0F4761"/>
      <w:kern w:val="3"/>
      <w:sz w:val="32"/>
      <w:szCs w:val="32"/>
      <w:lang w:val="lt-LT" w:eastAsia="en-US"/>
    </w:rPr>
  </w:style>
  <w:style w:type="paragraph" w:styleId="Heading3">
    <w:name w:val="heading 3"/>
    <w:basedOn w:val="Normal"/>
    <w:next w:val="Normal"/>
    <w:uiPriority w:val="9"/>
    <w:semiHidden/>
    <w:unhideWhenUsed/>
    <w:qFormat/>
    <w:pPr>
      <w:keepNext/>
      <w:keepLines/>
      <w:spacing w:before="160" w:after="80" w:line="276" w:lineRule="auto"/>
      <w:outlineLvl w:val="2"/>
    </w:pPr>
    <w:rPr>
      <w:rFonts w:ascii="Aptos" w:hAnsi="Aptos"/>
      <w:color w:val="0F4761"/>
      <w:kern w:val="3"/>
      <w:sz w:val="28"/>
      <w:szCs w:val="28"/>
      <w:lang w:val="lt-LT" w:eastAsia="en-US"/>
    </w:rPr>
  </w:style>
  <w:style w:type="paragraph" w:styleId="Heading4">
    <w:name w:val="heading 4"/>
    <w:basedOn w:val="Normal"/>
    <w:next w:val="Normal"/>
    <w:uiPriority w:val="9"/>
    <w:semiHidden/>
    <w:unhideWhenUsed/>
    <w:qFormat/>
    <w:pPr>
      <w:keepNext/>
      <w:keepLines/>
      <w:spacing w:before="80" w:after="40" w:line="276" w:lineRule="auto"/>
      <w:outlineLvl w:val="3"/>
    </w:pPr>
    <w:rPr>
      <w:rFonts w:ascii="Aptos" w:hAnsi="Aptos"/>
      <w:i/>
      <w:iCs/>
      <w:color w:val="0F4761"/>
      <w:kern w:val="3"/>
      <w:sz w:val="24"/>
      <w:szCs w:val="24"/>
      <w:lang w:val="lt-LT" w:eastAsia="en-US"/>
    </w:rPr>
  </w:style>
  <w:style w:type="paragraph" w:styleId="Heading5">
    <w:name w:val="heading 5"/>
    <w:basedOn w:val="Normal"/>
    <w:next w:val="Normal"/>
    <w:uiPriority w:val="9"/>
    <w:semiHidden/>
    <w:unhideWhenUsed/>
    <w:qFormat/>
    <w:pPr>
      <w:keepNext/>
      <w:keepLines/>
      <w:spacing w:before="80" w:after="40" w:line="276" w:lineRule="auto"/>
      <w:outlineLvl w:val="4"/>
    </w:pPr>
    <w:rPr>
      <w:rFonts w:ascii="Aptos" w:hAnsi="Aptos"/>
      <w:color w:val="0F4761"/>
      <w:kern w:val="3"/>
      <w:sz w:val="24"/>
      <w:szCs w:val="24"/>
      <w:lang w:val="lt-LT" w:eastAsia="en-US"/>
    </w:rPr>
  </w:style>
  <w:style w:type="paragraph" w:styleId="Heading6">
    <w:name w:val="heading 6"/>
    <w:basedOn w:val="Normal"/>
    <w:next w:val="Normal"/>
    <w:uiPriority w:val="9"/>
    <w:semiHidden/>
    <w:unhideWhenUsed/>
    <w:qFormat/>
    <w:pPr>
      <w:keepNext/>
      <w:keepLines/>
      <w:spacing w:before="40" w:line="276" w:lineRule="auto"/>
      <w:outlineLvl w:val="5"/>
    </w:pPr>
    <w:rPr>
      <w:rFonts w:ascii="Aptos" w:hAnsi="Aptos"/>
      <w:i/>
      <w:iCs/>
      <w:color w:val="595959"/>
      <w:kern w:val="3"/>
      <w:sz w:val="24"/>
      <w:szCs w:val="24"/>
      <w:lang w:val="lt-LT" w:eastAsia="en-US"/>
    </w:rPr>
  </w:style>
  <w:style w:type="paragraph" w:styleId="Heading7">
    <w:name w:val="heading 7"/>
    <w:basedOn w:val="Normal"/>
    <w:next w:val="Normal"/>
    <w:pPr>
      <w:keepNext/>
      <w:keepLines/>
      <w:spacing w:before="40" w:line="276" w:lineRule="auto"/>
      <w:outlineLvl w:val="6"/>
    </w:pPr>
    <w:rPr>
      <w:rFonts w:ascii="Aptos" w:hAnsi="Aptos"/>
      <w:color w:val="595959"/>
      <w:kern w:val="3"/>
      <w:sz w:val="24"/>
      <w:szCs w:val="24"/>
      <w:lang w:val="lt-LT" w:eastAsia="en-US"/>
    </w:rPr>
  </w:style>
  <w:style w:type="paragraph" w:styleId="Heading8">
    <w:name w:val="heading 8"/>
    <w:basedOn w:val="Normal"/>
    <w:next w:val="Normal"/>
    <w:pPr>
      <w:keepNext/>
      <w:keepLines/>
      <w:spacing w:line="276" w:lineRule="auto"/>
      <w:outlineLvl w:val="7"/>
    </w:pPr>
    <w:rPr>
      <w:rFonts w:ascii="Aptos" w:hAnsi="Aptos"/>
      <w:i/>
      <w:iCs/>
      <w:color w:val="272727"/>
      <w:kern w:val="3"/>
      <w:sz w:val="24"/>
      <w:szCs w:val="24"/>
      <w:lang w:val="lt-LT" w:eastAsia="en-US"/>
    </w:rPr>
  </w:style>
  <w:style w:type="paragraph" w:styleId="Heading9">
    <w:name w:val="heading 9"/>
    <w:basedOn w:val="Normal"/>
    <w:next w:val="Normal"/>
    <w:pPr>
      <w:keepNext/>
      <w:keepLines/>
      <w:spacing w:line="276" w:lineRule="auto"/>
      <w:outlineLvl w:val="8"/>
    </w:pPr>
    <w:rPr>
      <w:rFonts w:ascii="Aptos" w:hAnsi="Aptos"/>
      <w:color w:val="272727"/>
      <w:kern w:val="3"/>
      <w:sz w:val="24"/>
      <w:szCs w:val="24"/>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contextualSpacing/>
    </w:pPr>
    <w:rPr>
      <w:rFonts w:ascii="Aptos Display" w:hAnsi="Aptos Display"/>
      <w:spacing w:val="-10"/>
      <w:kern w:val="3"/>
      <w:sz w:val="56"/>
      <w:szCs w:val="56"/>
      <w:lang w:val="lt-LT" w:eastAsia="en-US"/>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pPr>
      <w:spacing w:after="160" w:line="276" w:lineRule="auto"/>
    </w:pPr>
    <w:rPr>
      <w:rFonts w:ascii="Aptos" w:hAnsi="Aptos"/>
      <w:color w:val="595959"/>
      <w:spacing w:val="15"/>
      <w:kern w:val="3"/>
      <w:sz w:val="28"/>
      <w:szCs w:val="28"/>
      <w:lang w:val="lt-LT" w:eastAsia="en-US"/>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after="160" w:line="276" w:lineRule="auto"/>
      <w:jc w:val="center"/>
    </w:pPr>
    <w:rPr>
      <w:rFonts w:ascii="Aptos" w:eastAsia="Aptos" w:hAnsi="Aptos"/>
      <w:i/>
      <w:iCs/>
      <w:color w:val="404040"/>
      <w:kern w:val="3"/>
      <w:sz w:val="24"/>
      <w:szCs w:val="24"/>
      <w:lang w:val="lt-LT" w:eastAsia="en-US"/>
    </w:rPr>
  </w:style>
  <w:style w:type="character" w:customStyle="1" w:styleId="QuoteChar">
    <w:name w:val="Quote Char"/>
    <w:basedOn w:val="DefaultParagraphFont"/>
    <w:rPr>
      <w:i/>
      <w:iCs/>
      <w:color w:val="404040"/>
    </w:rPr>
  </w:style>
  <w:style w:type="paragraph" w:styleId="ListParagraph">
    <w:name w:val="List Paragraph"/>
    <w:basedOn w:val="Normal"/>
    <w:pPr>
      <w:spacing w:after="160" w:line="276" w:lineRule="auto"/>
      <w:ind w:left="720"/>
      <w:contextualSpacing/>
    </w:pPr>
    <w:rPr>
      <w:rFonts w:ascii="Aptos" w:eastAsia="Aptos" w:hAnsi="Aptos"/>
      <w:kern w:val="3"/>
      <w:sz w:val="24"/>
      <w:szCs w:val="24"/>
      <w:lang w:val="lt-LT" w:eastAsia="en-US"/>
    </w:r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line="276" w:lineRule="auto"/>
      <w:ind w:left="864" w:right="864"/>
      <w:jc w:val="center"/>
    </w:pPr>
    <w:rPr>
      <w:rFonts w:ascii="Aptos" w:eastAsia="Aptos" w:hAnsi="Aptos"/>
      <w:i/>
      <w:iCs/>
      <w:color w:val="0F4761"/>
      <w:kern w:val="3"/>
      <w:sz w:val="24"/>
      <w:szCs w:val="24"/>
      <w:lang w:val="lt-LT" w:eastAsia="en-US"/>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customStyle="1" w:styleId="prastasis1">
    <w:name w:val="Įprastasis1"/>
    <w:pPr>
      <w:suppressAutoHyphens/>
      <w:spacing w:after="0" w:line="240" w:lineRule="auto"/>
    </w:pPr>
    <w:rPr>
      <w:rFonts w:ascii="Times New Roman" w:eastAsia="Times New Roman" w:hAnsi="Times New Roman"/>
      <w:kern w:val="0"/>
      <w:lang w:eastAsia="ru-RU"/>
    </w:rPr>
  </w:style>
  <w:style w:type="paragraph" w:styleId="Header">
    <w:name w:val="header"/>
    <w:basedOn w:val="Normal"/>
    <w:pPr>
      <w:tabs>
        <w:tab w:val="center" w:pos="4819"/>
        <w:tab w:val="right" w:pos="9638"/>
      </w:tabs>
    </w:pPr>
  </w:style>
  <w:style w:type="character" w:customStyle="1" w:styleId="HeaderChar">
    <w:name w:val="Header Char"/>
    <w:basedOn w:val="DefaultParagraphFont"/>
    <w:rPr>
      <w:rFonts w:ascii="Times New Roman" w:eastAsia="Times New Roman" w:hAnsi="Times New Roman" w:cs="Times New Roman"/>
      <w:kern w:val="0"/>
      <w:sz w:val="20"/>
      <w:szCs w:val="20"/>
      <w:lang w:val="en-US" w:eastAsia="en-GB"/>
    </w:rPr>
  </w:style>
  <w:style w:type="paragraph" w:styleId="Footer">
    <w:name w:val="footer"/>
    <w:basedOn w:val="Normal"/>
    <w:pPr>
      <w:tabs>
        <w:tab w:val="center" w:pos="4819"/>
        <w:tab w:val="right" w:pos="9638"/>
      </w:tabs>
    </w:pPr>
  </w:style>
  <w:style w:type="character" w:customStyle="1" w:styleId="FooterChar">
    <w:name w:val="Footer Char"/>
    <w:basedOn w:val="DefaultParagraphFont"/>
    <w:rPr>
      <w:rFonts w:ascii="Times New Roman" w:eastAsia="Times New Roman" w:hAnsi="Times New Roman" w:cs="Times New Roman"/>
      <w:kern w:val="0"/>
      <w:sz w:val="20"/>
      <w:szCs w:val="20"/>
      <w:lang w:val="en-US" w:eastAsia="en-GB"/>
    </w:rPr>
  </w:style>
  <w:style w:type="character" w:styleId="CommentReference">
    <w:name w:val="annotation reference"/>
    <w:basedOn w:val="DefaultParagraphFont"/>
    <w:rPr>
      <w:sz w:val="16"/>
      <w:szCs w:val="16"/>
    </w:rPr>
  </w:style>
  <w:style w:type="paragraph" w:styleId="CommentText">
    <w:name w:val="annotation text"/>
    <w:basedOn w:val="Normal"/>
  </w:style>
  <w:style w:type="character" w:customStyle="1" w:styleId="CommentTextChar">
    <w:name w:val="Comment Text Char"/>
    <w:basedOn w:val="DefaultParagraphFont"/>
    <w:rPr>
      <w:rFonts w:ascii="Times New Roman" w:eastAsia="Times New Roman" w:hAnsi="Times New Roman"/>
      <w:kern w:val="0"/>
      <w:sz w:val="20"/>
      <w:szCs w:val="20"/>
      <w:lang w:val="en-US"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b/>
      <w:bCs/>
      <w:kern w:val="0"/>
      <w:sz w:val="20"/>
      <w:szCs w:val="20"/>
      <w:lang w:val="en-US" w:eastAsia="en-GB"/>
    </w:rPr>
  </w:style>
  <w:style w:type="paragraph" w:styleId="Revision">
    <w:name w:val="Revision"/>
    <w:hidden/>
    <w:uiPriority w:val="99"/>
    <w:semiHidden/>
    <w:rsid w:val="00EB5C0C"/>
    <w:pPr>
      <w:autoSpaceDN/>
      <w:spacing w:after="0" w:line="240" w:lineRule="auto"/>
    </w:pPr>
    <w:rPr>
      <w:rFonts w:ascii="Times New Roman" w:eastAsia="Times New Roman" w:hAnsi="Times New Roman"/>
      <w:kern w:val="0"/>
      <w:sz w:val="20"/>
      <w:szCs w:val="20"/>
      <w:lang w:val="en-US" w:eastAsia="en-GB"/>
    </w:rPr>
  </w:style>
  <w:style w:type="character" w:styleId="Hyperlink">
    <w:name w:val="Hyperlink"/>
    <w:basedOn w:val="DefaultParagraphFont"/>
    <w:uiPriority w:val="99"/>
    <w:unhideWhenUsed/>
    <w:rsid w:val="0049155B"/>
    <w:rPr>
      <w:color w:val="467886" w:themeColor="hyperlink"/>
      <w:u w:val="single"/>
    </w:rPr>
  </w:style>
  <w:style w:type="character" w:styleId="UnresolvedMention">
    <w:name w:val="Unresolved Mention"/>
    <w:basedOn w:val="DefaultParagraphFont"/>
    <w:uiPriority w:val="99"/>
    <w:semiHidden/>
    <w:unhideWhenUsed/>
    <w:rsid w:val="00491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2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Props1.xml><?xml version="1.0" encoding="utf-8"?>
<ds:datastoreItem xmlns:ds="http://schemas.openxmlformats.org/officeDocument/2006/customXml" ds:itemID="{7CBFED91-3BE2-4889-A8A1-5D31AC651270}">
  <ds:schemaRefs>
    <ds:schemaRef ds:uri="http://schemas.microsoft.com/sharepoint/v3/contenttype/forms"/>
  </ds:schemaRefs>
</ds:datastoreItem>
</file>

<file path=customXml/itemProps2.xml><?xml version="1.0" encoding="utf-8"?>
<ds:datastoreItem xmlns:ds="http://schemas.openxmlformats.org/officeDocument/2006/customXml" ds:itemID="{B9E9BC58-1C5B-4E81-8E38-914483C585AB}">
  <ds:schemaRefs>
    <ds:schemaRef ds:uri="http://schemas.openxmlformats.org/officeDocument/2006/bibliography"/>
  </ds:schemaRefs>
</ds:datastoreItem>
</file>

<file path=customXml/itemProps3.xml><?xml version="1.0" encoding="utf-8"?>
<ds:datastoreItem xmlns:ds="http://schemas.openxmlformats.org/officeDocument/2006/customXml" ds:itemID="{CC1CBE3F-29BB-479D-B003-ABD3FEDA5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019E65-73DD-4F64-97D7-CBD769DA25E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1064</Words>
  <Characters>608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Kliukinė</dc:creator>
  <dc:description/>
  <cp:lastModifiedBy>Vitalija Jevaišaitė</cp:lastModifiedBy>
  <cp:revision>4</cp:revision>
  <dcterms:created xsi:type="dcterms:W3CDTF">2026-06-10T07:38:00Z</dcterms:created>
  <dcterms:modified xsi:type="dcterms:W3CDTF">2026-06-23T11:50:00Z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